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page" w:tblpX="730" w:tblpY="-1079"/>
        <w:tblW w:w="0" w:type="auto"/>
        <w:tblLayout w:type="fixed"/>
        <w:tblLook w:val="00BF"/>
      </w:tblPr>
      <w:tblGrid>
        <w:gridCol w:w="1548"/>
        <w:gridCol w:w="2556"/>
        <w:gridCol w:w="2556"/>
        <w:gridCol w:w="7668"/>
      </w:tblGrid>
      <w:tr w:rsidR="0092473F" w:rsidRPr="0092473F">
        <w:tc>
          <w:tcPr>
            <w:tcW w:w="14328" w:type="dxa"/>
            <w:gridSpan w:val="4"/>
          </w:tcPr>
          <w:p w:rsidR="0092473F" w:rsidRPr="0092473F" w:rsidRDefault="0092473F" w:rsidP="007725AA">
            <w:pPr>
              <w:jc w:val="center"/>
              <w:rPr>
                <w:b/>
              </w:rPr>
            </w:pPr>
            <w:r w:rsidRPr="0092473F">
              <w:rPr>
                <w:b/>
              </w:rPr>
              <w:t xml:space="preserve"> Lesson Plans </w:t>
            </w:r>
            <w:r w:rsidR="00D7365F">
              <w:rPr>
                <w:b/>
              </w:rPr>
              <w:t>for Area-Perimeter Exploration</w:t>
            </w:r>
          </w:p>
        </w:tc>
      </w:tr>
      <w:tr w:rsidR="00D7365F" w:rsidRPr="0092473F">
        <w:trPr>
          <w:gridAfter w:val="1"/>
          <w:wAfter w:w="7668" w:type="dxa"/>
        </w:trPr>
        <w:tc>
          <w:tcPr>
            <w:tcW w:w="1548" w:type="dxa"/>
          </w:tcPr>
          <w:p w:rsidR="00D7365F" w:rsidRPr="0092473F" w:rsidRDefault="00D7365F" w:rsidP="00BB1FBB">
            <w:pPr>
              <w:jc w:val="center"/>
              <w:rPr>
                <w:rFonts w:ascii="Arial" w:hAnsi="Arial"/>
                <w:b/>
                <w:sz w:val="20"/>
                <w:u w:val="single"/>
              </w:rPr>
            </w:pPr>
          </w:p>
        </w:tc>
        <w:tc>
          <w:tcPr>
            <w:tcW w:w="2556" w:type="dxa"/>
          </w:tcPr>
          <w:p w:rsidR="00D7365F" w:rsidRPr="007725AA" w:rsidRDefault="00D7365F" w:rsidP="00BB1FBB">
            <w:pPr>
              <w:jc w:val="center"/>
              <w:rPr>
                <w:rFonts w:ascii="Arial" w:hAnsi="Arial"/>
                <w:b/>
                <w:sz w:val="20"/>
              </w:rPr>
            </w:pPr>
          </w:p>
        </w:tc>
        <w:tc>
          <w:tcPr>
            <w:tcW w:w="2556" w:type="dxa"/>
          </w:tcPr>
          <w:p w:rsidR="00D7365F" w:rsidRPr="007725AA" w:rsidRDefault="00D7365F" w:rsidP="00BB1FBB">
            <w:pPr>
              <w:jc w:val="center"/>
              <w:rPr>
                <w:rFonts w:ascii="Arial" w:hAnsi="Arial"/>
                <w:b/>
                <w:sz w:val="20"/>
              </w:rPr>
            </w:pPr>
          </w:p>
        </w:tc>
      </w:tr>
      <w:tr w:rsidR="00D7365F" w:rsidRPr="0092473F">
        <w:trPr>
          <w:gridAfter w:val="1"/>
          <w:wAfter w:w="7668" w:type="dxa"/>
        </w:trPr>
        <w:tc>
          <w:tcPr>
            <w:tcW w:w="1548" w:type="dxa"/>
          </w:tcPr>
          <w:p w:rsidR="00D7365F" w:rsidRPr="0092473F" w:rsidRDefault="00D7365F" w:rsidP="00BB1FBB">
            <w:pPr>
              <w:rPr>
                <w:rFonts w:ascii="Arial" w:hAnsi="Arial"/>
                <w:b/>
                <w:sz w:val="20"/>
                <w:u w:val="single"/>
              </w:rPr>
            </w:pPr>
            <w:r w:rsidRPr="0092473F">
              <w:rPr>
                <w:rFonts w:ascii="Arial" w:hAnsi="Arial"/>
                <w:b/>
                <w:sz w:val="20"/>
                <w:u w:val="single"/>
              </w:rPr>
              <w:t>GLETS</w:t>
            </w:r>
          </w:p>
        </w:tc>
        <w:tc>
          <w:tcPr>
            <w:tcW w:w="2556" w:type="dxa"/>
          </w:tcPr>
          <w:p w:rsidR="00D7365F" w:rsidRPr="00B552C7" w:rsidRDefault="00B552C7" w:rsidP="00B552C7">
            <w:pPr>
              <w:pStyle w:val="Title"/>
              <w:ind w:left="72"/>
              <w:jc w:val="left"/>
              <w:rPr>
                <w:rFonts w:ascii="Arial" w:hAnsi="Arial"/>
                <w:sz w:val="20"/>
              </w:rPr>
            </w:pPr>
            <w:r w:rsidRPr="00B552C7">
              <w:rPr>
                <w:sz w:val="18"/>
              </w:rPr>
              <w:t>Describe how changing the measure of one attribute of a geometric figure affects other measurements.</w:t>
            </w:r>
          </w:p>
        </w:tc>
        <w:tc>
          <w:tcPr>
            <w:tcW w:w="2556" w:type="dxa"/>
          </w:tcPr>
          <w:p w:rsidR="00D7365F" w:rsidRPr="0092473F" w:rsidRDefault="00D7365F" w:rsidP="007725AA">
            <w:pPr>
              <w:pStyle w:val="BodyText3"/>
              <w:rPr>
                <w:rFonts w:ascii="Arial" w:hAnsi="Arial"/>
                <w:b/>
                <w:bCs/>
                <w:sz w:val="20"/>
                <w:szCs w:val="20"/>
              </w:rPr>
            </w:pPr>
          </w:p>
        </w:tc>
      </w:tr>
      <w:tr w:rsidR="00D7365F" w:rsidRPr="0092473F">
        <w:trPr>
          <w:gridAfter w:val="1"/>
          <w:wAfter w:w="7668" w:type="dxa"/>
        </w:trPr>
        <w:tc>
          <w:tcPr>
            <w:tcW w:w="1548" w:type="dxa"/>
          </w:tcPr>
          <w:p w:rsidR="00D7365F" w:rsidRPr="0092473F" w:rsidRDefault="00D7365F" w:rsidP="00BB1FBB">
            <w:pPr>
              <w:rPr>
                <w:rFonts w:ascii="Arial" w:hAnsi="Arial"/>
                <w:b/>
                <w:sz w:val="20"/>
                <w:u w:val="single"/>
              </w:rPr>
            </w:pPr>
            <w:r w:rsidRPr="0092473F">
              <w:rPr>
                <w:rFonts w:ascii="Arial" w:hAnsi="Arial"/>
                <w:b/>
                <w:sz w:val="20"/>
                <w:u w:val="single"/>
              </w:rPr>
              <w:t>Content Objective</w:t>
            </w:r>
          </w:p>
        </w:tc>
        <w:tc>
          <w:tcPr>
            <w:tcW w:w="2556" w:type="dxa"/>
          </w:tcPr>
          <w:p w:rsidR="00EA6D79" w:rsidRPr="00EA6D79" w:rsidRDefault="00EA6D79" w:rsidP="00EA6D79">
            <w:pPr>
              <w:spacing w:line="200" w:lineRule="exact"/>
              <w:rPr>
                <w:sz w:val="20"/>
                <w:szCs w:val="20"/>
              </w:rPr>
            </w:pPr>
            <w:r w:rsidRPr="00EA6D79">
              <w:rPr>
                <w:sz w:val="20"/>
                <w:szCs w:val="20"/>
              </w:rPr>
              <w:t xml:space="preserve">I will calculate areas of given geometric figures, then change all dimensions by a given scale factor, and calculate </w:t>
            </w:r>
            <w:r>
              <w:rPr>
                <w:sz w:val="20"/>
                <w:szCs w:val="20"/>
              </w:rPr>
              <w:t>the area of the new figure.  T</w:t>
            </w:r>
            <w:r w:rsidR="00B552C7">
              <w:rPr>
                <w:sz w:val="20"/>
                <w:szCs w:val="20"/>
              </w:rPr>
              <w:t xml:space="preserve">hen </w:t>
            </w:r>
            <w:r>
              <w:rPr>
                <w:sz w:val="20"/>
                <w:szCs w:val="20"/>
              </w:rPr>
              <w:t>I will</w:t>
            </w:r>
            <w:r w:rsidR="00B552C7">
              <w:rPr>
                <w:sz w:val="20"/>
                <w:szCs w:val="20"/>
              </w:rPr>
              <w:t xml:space="preserve"> then write </w:t>
            </w:r>
            <w:proofErr w:type="gramStart"/>
            <w:r w:rsidR="00B552C7">
              <w:rPr>
                <w:sz w:val="20"/>
                <w:szCs w:val="20"/>
              </w:rPr>
              <w:t>a statements</w:t>
            </w:r>
            <w:proofErr w:type="gramEnd"/>
            <w:r w:rsidR="00B552C7">
              <w:rPr>
                <w:sz w:val="20"/>
                <w:szCs w:val="20"/>
              </w:rPr>
              <w:t xml:space="preserve"> </w:t>
            </w:r>
            <w:r>
              <w:rPr>
                <w:sz w:val="20"/>
                <w:szCs w:val="20"/>
              </w:rPr>
              <w:t>summarizing</w:t>
            </w:r>
            <w:r w:rsidRPr="00EA6D79">
              <w:rPr>
                <w:sz w:val="20"/>
                <w:szCs w:val="20"/>
              </w:rPr>
              <w:t xml:space="preserve"> the </w:t>
            </w:r>
            <w:r w:rsidR="00B552C7">
              <w:rPr>
                <w:sz w:val="20"/>
                <w:szCs w:val="20"/>
              </w:rPr>
              <w:t>relationships between</w:t>
            </w:r>
            <w:r w:rsidRPr="00EA6D79">
              <w:rPr>
                <w:sz w:val="20"/>
                <w:szCs w:val="20"/>
              </w:rPr>
              <w:t xml:space="preserve"> area</w:t>
            </w:r>
            <w:r w:rsidR="00B552C7">
              <w:rPr>
                <w:sz w:val="20"/>
                <w:szCs w:val="20"/>
              </w:rPr>
              <w:t>s and perimeters when dimensions are changed</w:t>
            </w:r>
            <w:r w:rsidRPr="00EA6D79">
              <w:rPr>
                <w:sz w:val="20"/>
                <w:szCs w:val="20"/>
              </w:rPr>
              <w:t>.</w:t>
            </w:r>
          </w:p>
          <w:p w:rsidR="00D7365F" w:rsidRPr="0092473F" w:rsidRDefault="00D7365F" w:rsidP="00EA6D79">
            <w:pPr>
              <w:rPr>
                <w:rFonts w:ascii="Arial" w:hAnsi="Arial"/>
                <w:b/>
                <w:sz w:val="20"/>
                <w:szCs w:val="20"/>
              </w:rPr>
            </w:pPr>
          </w:p>
        </w:tc>
        <w:tc>
          <w:tcPr>
            <w:tcW w:w="2556" w:type="dxa"/>
          </w:tcPr>
          <w:p w:rsidR="00D7365F" w:rsidRPr="0092473F" w:rsidRDefault="00D7365F" w:rsidP="00BB1FBB">
            <w:pPr>
              <w:rPr>
                <w:rFonts w:ascii="Arial" w:hAnsi="Arial"/>
                <w:b/>
                <w:sz w:val="20"/>
              </w:rPr>
            </w:pPr>
          </w:p>
        </w:tc>
      </w:tr>
      <w:tr w:rsidR="00D7365F" w:rsidRPr="0092473F">
        <w:trPr>
          <w:gridAfter w:val="1"/>
          <w:wAfter w:w="7668" w:type="dxa"/>
        </w:trPr>
        <w:tc>
          <w:tcPr>
            <w:tcW w:w="1548" w:type="dxa"/>
          </w:tcPr>
          <w:p w:rsidR="00D7365F" w:rsidRPr="0092473F" w:rsidRDefault="00D7365F" w:rsidP="00BB1FBB">
            <w:pPr>
              <w:rPr>
                <w:rFonts w:ascii="Arial" w:hAnsi="Arial"/>
                <w:b/>
                <w:sz w:val="20"/>
                <w:u w:val="single"/>
              </w:rPr>
            </w:pPr>
            <w:r w:rsidRPr="0092473F">
              <w:rPr>
                <w:rFonts w:ascii="Arial" w:hAnsi="Arial"/>
                <w:b/>
                <w:sz w:val="20"/>
                <w:u w:val="single"/>
              </w:rPr>
              <w:t>Assessment</w:t>
            </w:r>
          </w:p>
        </w:tc>
        <w:tc>
          <w:tcPr>
            <w:tcW w:w="2556" w:type="dxa"/>
          </w:tcPr>
          <w:p w:rsidR="00D7365F" w:rsidRPr="00EA6D79" w:rsidRDefault="00EA6D79" w:rsidP="00BB1FBB">
            <w:pPr>
              <w:rPr>
                <w:rFonts w:ascii="Arial" w:hAnsi="Arial"/>
                <w:sz w:val="20"/>
              </w:rPr>
            </w:pPr>
            <w:r w:rsidRPr="00EA6D79">
              <w:rPr>
                <w:rFonts w:ascii="Arial" w:hAnsi="Arial"/>
                <w:sz w:val="20"/>
              </w:rPr>
              <w:t xml:space="preserve">Students will demonstrate </w:t>
            </w:r>
            <w:r>
              <w:rPr>
                <w:rFonts w:ascii="Arial" w:hAnsi="Arial"/>
                <w:sz w:val="20"/>
              </w:rPr>
              <w:t>by performing computations on similar trapezoids of different sizes to determine if area and perimeter relationships are the same as for rectangles and triangles.</w:t>
            </w:r>
          </w:p>
        </w:tc>
        <w:tc>
          <w:tcPr>
            <w:tcW w:w="2556" w:type="dxa"/>
          </w:tcPr>
          <w:p w:rsidR="00D7365F" w:rsidRPr="0092473F" w:rsidRDefault="00D7365F" w:rsidP="00BB1FBB">
            <w:pPr>
              <w:rPr>
                <w:rFonts w:ascii="Arial" w:hAnsi="Arial"/>
                <w:b/>
                <w:sz w:val="20"/>
              </w:rPr>
            </w:pPr>
          </w:p>
        </w:tc>
      </w:tr>
      <w:tr w:rsidR="00D7365F" w:rsidRPr="0092473F">
        <w:trPr>
          <w:gridAfter w:val="1"/>
          <w:wAfter w:w="7668" w:type="dxa"/>
        </w:trPr>
        <w:tc>
          <w:tcPr>
            <w:tcW w:w="1548" w:type="dxa"/>
          </w:tcPr>
          <w:p w:rsidR="00D7365F" w:rsidRPr="0092473F" w:rsidRDefault="00D7365F" w:rsidP="00BB1FBB">
            <w:pPr>
              <w:rPr>
                <w:rFonts w:ascii="Arial" w:hAnsi="Arial"/>
                <w:b/>
                <w:sz w:val="20"/>
                <w:u w:val="single"/>
              </w:rPr>
            </w:pPr>
            <w:r w:rsidRPr="0092473F">
              <w:rPr>
                <w:rFonts w:ascii="Arial" w:hAnsi="Arial"/>
                <w:b/>
                <w:sz w:val="20"/>
                <w:u w:val="single"/>
              </w:rPr>
              <w:t>Summary of Content Addressed</w:t>
            </w:r>
          </w:p>
        </w:tc>
        <w:tc>
          <w:tcPr>
            <w:tcW w:w="2556" w:type="dxa"/>
          </w:tcPr>
          <w:p w:rsidR="00D7365F" w:rsidRDefault="00D7365F" w:rsidP="00BB1FBB">
            <w:pPr>
              <w:rPr>
                <w:rFonts w:ascii="Arial" w:hAnsi="Arial"/>
                <w:b/>
                <w:sz w:val="20"/>
              </w:rPr>
            </w:pPr>
          </w:p>
          <w:p w:rsidR="00D7365F" w:rsidRPr="00EA6D79" w:rsidRDefault="00EA6D79" w:rsidP="00BB1FBB">
            <w:pPr>
              <w:rPr>
                <w:rFonts w:ascii="Arial" w:hAnsi="Arial"/>
                <w:b/>
                <w:sz w:val="18"/>
                <w:szCs w:val="18"/>
              </w:rPr>
            </w:pPr>
            <w:r w:rsidRPr="00EA6D79">
              <w:rPr>
                <w:rFonts w:ascii="Tahoma" w:hAnsi="Tahoma" w:cs="Tahoma"/>
                <w:color w:val="000000"/>
                <w:sz w:val="18"/>
                <w:szCs w:val="18"/>
              </w:rPr>
              <w:t>The goal is for students to recognize and use the fact that as a polygon grows (or shrinks) in size the perimeter will change as a direct variation with the scale factor while the area will change in size with the square of the scale factor.  Although students have not been taught the concept of proportionality of similar figures it does address standard 5.1 as stated in the pacing guide. </w:t>
            </w:r>
          </w:p>
        </w:tc>
        <w:tc>
          <w:tcPr>
            <w:tcW w:w="2556" w:type="dxa"/>
          </w:tcPr>
          <w:p w:rsidR="00D7365F" w:rsidRPr="0092473F" w:rsidRDefault="00D7365F" w:rsidP="00BB1FBB">
            <w:pPr>
              <w:rPr>
                <w:rFonts w:ascii="Arial" w:hAnsi="Arial"/>
                <w:b/>
                <w:sz w:val="20"/>
              </w:rPr>
            </w:pPr>
          </w:p>
        </w:tc>
      </w:tr>
      <w:tr w:rsidR="00D7365F" w:rsidRPr="0092473F">
        <w:trPr>
          <w:gridAfter w:val="1"/>
          <w:wAfter w:w="7668" w:type="dxa"/>
        </w:trPr>
        <w:tc>
          <w:tcPr>
            <w:tcW w:w="1548" w:type="dxa"/>
          </w:tcPr>
          <w:p w:rsidR="00D7365F" w:rsidRPr="0092473F" w:rsidRDefault="00D7365F" w:rsidP="00BB1FBB">
            <w:pPr>
              <w:rPr>
                <w:rFonts w:ascii="Arial" w:hAnsi="Arial"/>
                <w:b/>
                <w:sz w:val="20"/>
                <w:u w:val="single"/>
              </w:rPr>
            </w:pPr>
            <w:r w:rsidRPr="0092473F">
              <w:rPr>
                <w:rFonts w:ascii="Arial" w:hAnsi="Arial"/>
                <w:b/>
                <w:sz w:val="20"/>
                <w:u w:val="single"/>
              </w:rPr>
              <w:t>Key Vocabulary and Lit Terms</w:t>
            </w:r>
          </w:p>
        </w:tc>
        <w:tc>
          <w:tcPr>
            <w:tcW w:w="2556" w:type="dxa"/>
          </w:tcPr>
          <w:p w:rsidR="00D7365F" w:rsidRPr="0092473F" w:rsidRDefault="00EA6D79" w:rsidP="00BB1FBB">
            <w:pPr>
              <w:rPr>
                <w:rFonts w:ascii="Arial" w:hAnsi="Arial"/>
                <w:b/>
                <w:sz w:val="20"/>
              </w:rPr>
            </w:pPr>
            <w:r>
              <w:rPr>
                <w:rFonts w:ascii="Arial" w:hAnsi="Arial"/>
                <w:b/>
                <w:sz w:val="20"/>
              </w:rPr>
              <w:t>Scale factor</w:t>
            </w:r>
          </w:p>
        </w:tc>
        <w:tc>
          <w:tcPr>
            <w:tcW w:w="2556" w:type="dxa"/>
          </w:tcPr>
          <w:p w:rsidR="00D7365F" w:rsidRPr="0092473F" w:rsidRDefault="00D7365F" w:rsidP="00BB1FBB">
            <w:pPr>
              <w:rPr>
                <w:rFonts w:ascii="Arial" w:hAnsi="Arial"/>
                <w:b/>
                <w:sz w:val="20"/>
              </w:rPr>
            </w:pPr>
          </w:p>
        </w:tc>
      </w:tr>
      <w:tr w:rsidR="00D7365F" w:rsidRPr="0092473F">
        <w:trPr>
          <w:gridAfter w:val="1"/>
          <w:wAfter w:w="7668" w:type="dxa"/>
        </w:trPr>
        <w:tc>
          <w:tcPr>
            <w:tcW w:w="1548" w:type="dxa"/>
          </w:tcPr>
          <w:p w:rsidR="00D7365F" w:rsidRPr="0092473F" w:rsidRDefault="00D7365F" w:rsidP="00BB1FBB">
            <w:pPr>
              <w:rPr>
                <w:rFonts w:ascii="Arial" w:hAnsi="Arial"/>
                <w:b/>
                <w:sz w:val="20"/>
                <w:u w:val="single"/>
              </w:rPr>
            </w:pPr>
            <w:r w:rsidRPr="0092473F">
              <w:rPr>
                <w:rFonts w:ascii="Arial" w:hAnsi="Arial"/>
                <w:b/>
                <w:sz w:val="20"/>
                <w:u w:val="single"/>
              </w:rPr>
              <w:t>Warm-Up</w:t>
            </w:r>
          </w:p>
        </w:tc>
        <w:tc>
          <w:tcPr>
            <w:tcW w:w="2556" w:type="dxa"/>
          </w:tcPr>
          <w:p w:rsidR="00D7365F" w:rsidRPr="0092473F" w:rsidRDefault="00EA6D79" w:rsidP="00BB1FBB">
            <w:pPr>
              <w:rPr>
                <w:rFonts w:ascii="Arial" w:hAnsi="Arial"/>
                <w:b/>
                <w:sz w:val="20"/>
              </w:rPr>
            </w:pPr>
            <w:r>
              <w:rPr>
                <w:rFonts w:ascii="Arial" w:hAnsi="Arial"/>
                <w:b/>
                <w:sz w:val="20"/>
              </w:rPr>
              <w:t xml:space="preserve">Students will copy a sketch of trapezoid </w:t>
            </w:r>
            <w:r w:rsidR="00B552C7">
              <w:rPr>
                <w:rFonts w:ascii="Arial" w:hAnsi="Arial"/>
                <w:b/>
                <w:sz w:val="20"/>
              </w:rPr>
              <w:t>and calculate area and p</w:t>
            </w:r>
            <w:r>
              <w:rPr>
                <w:rFonts w:ascii="Arial" w:hAnsi="Arial"/>
                <w:b/>
                <w:sz w:val="20"/>
              </w:rPr>
              <w:t>erimeter</w:t>
            </w:r>
            <w:r w:rsidR="00B552C7">
              <w:rPr>
                <w:rFonts w:ascii="Arial" w:hAnsi="Arial"/>
                <w:b/>
                <w:sz w:val="20"/>
              </w:rPr>
              <w:t xml:space="preserve">.  </w:t>
            </w:r>
          </w:p>
        </w:tc>
        <w:tc>
          <w:tcPr>
            <w:tcW w:w="2556" w:type="dxa"/>
          </w:tcPr>
          <w:p w:rsidR="00D7365F" w:rsidRPr="0092473F" w:rsidRDefault="00D7365F" w:rsidP="00BB1FBB">
            <w:pPr>
              <w:rPr>
                <w:rFonts w:ascii="Arial" w:hAnsi="Arial"/>
                <w:b/>
                <w:sz w:val="20"/>
              </w:rPr>
            </w:pPr>
          </w:p>
        </w:tc>
      </w:tr>
      <w:tr w:rsidR="00D7365F" w:rsidRPr="0092473F">
        <w:trPr>
          <w:gridAfter w:val="1"/>
          <w:wAfter w:w="7668" w:type="dxa"/>
        </w:trPr>
        <w:tc>
          <w:tcPr>
            <w:tcW w:w="1548" w:type="dxa"/>
          </w:tcPr>
          <w:p w:rsidR="00D7365F" w:rsidRPr="0092473F" w:rsidRDefault="00D7365F" w:rsidP="00BB1FBB">
            <w:pPr>
              <w:rPr>
                <w:rFonts w:ascii="Arial" w:hAnsi="Arial"/>
                <w:b/>
                <w:sz w:val="20"/>
                <w:u w:val="single"/>
              </w:rPr>
            </w:pPr>
            <w:r w:rsidRPr="0092473F">
              <w:rPr>
                <w:rFonts w:ascii="Arial" w:hAnsi="Arial"/>
                <w:b/>
                <w:sz w:val="20"/>
                <w:u w:val="single"/>
              </w:rPr>
              <w:lastRenderedPageBreak/>
              <w:t>“I Do”</w:t>
            </w:r>
          </w:p>
        </w:tc>
        <w:tc>
          <w:tcPr>
            <w:tcW w:w="2556" w:type="dxa"/>
          </w:tcPr>
          <w:p w:rsidR="00B552C7" w:rsidRDefault="00B552C7" w:rsidP="00B552C7">
            <w:pPr>
              <w:rPr>
                <w:rFonts w:ascii="Tahoma" w:hAnsi="Tahoma" w:cs="Tahoma"/>
                <w:color w:val="000000"/>
                <w:sz w:val="14"/>
                <w:szCs w:val="14"/>
              </w:rPr>
            </w:pPr>
            <w:r>
              <w:rPr>
                <w:rFonts w:ascii="Tahoma" w:hAnsi="Tahoma" w:cs="Tahoma"/>
                <w:color w:val="000000"/>
                <w:sz w:val="20"/>
                <w:szCs w:val="20"/>
              </w:rPr>
              <w:t>Pose the essential question How do the perimeter and area change as the dimensions of a polygon is changed by a scale factor.  Emphasize that ALL dimensions are being multiplied by the same factor.  Demonstrate the process through stage one of the exploration (rectangle).</w:t>
            </w:r>
          </w:p>
          <w:p w:rsidR="00D7365F" w:rsidRPr="0092473F" w:rsidRDefault="00D7365F" w:rsidP="00BB1FBB">
            <w:pPr>
              <w:rPr>
                <w:rFonts w:ascii="Arial" w:hAnsi="Arial"/>
                <w:b/>
                <w:sz w:val="20"/>
              </w:rPr>
            </w:pPr>
          </w:p>
        </w:tc>
        <w:tc>
          <w:tcPr>
            <w:tcW w:w="2556" w:type="dxa"/>
          </w:tcPr>
          <w:p w:rsidR="00D7365F" w:rsidRPr="0092473F" w:rsidRDefault="00D7365F" w:rsidP="00BB1FBB">
            <w:pPr>
              <w:rPr>
                <w:rFonts w:ascii="Arial" w:hAnsi="Arial"/>
                <w:b/>
                <w:sz w:val="20"/>
              </w:rPr>
            </w:pPr>
          </w:p>
        </w:tc>
      </w:tr>
      <w:tr w:rsidR="00D7365F" w:rsidRPr="0092473F">
        <w:trPr>
          <w:gridAfter w:val="1"/>
          <w:wAfter w:w="7668" w:type="dxa"/>
        </w:trPr>
        <w:tc>
          <w:tcPr>
            <w:tcW w:w="1548" w:type="dxa"/>
          </w:tcPr>
          <w:p w:rsidR="00D7365F" w:rsidRPr="0092473F" w:rsidRDefault="00D7365F" w:rsidP="00BB1FBB">
            <w:pPr>
              <w:rPr>
                <w:rFonts w:ascii="Arial" w:hAnsi="Arial"/>
                <w:b/>
                <w:sz w:val="20"/>
                <w:u w:val="single"/>
              </w:rPr>
            </w:pPr>
            <w:r w:rsidRPr="0092473F">
              <w:rPr>
                <w:rFonts w:ascii="Arial" w:hAnsi="Arial"/>
                <w:b/>
                <w:sz w:val="20"/>
                <w:u w:val="single"/>
              </w:rPr>
              <w:t>“We Do”</w:t>
            </w:r>
          </w:p>
        </w:tc>
        <w:tc>
          <w:tcPr>
            <w:tcW w:w="2556" w:type="dxa"/>
          </w:tcPr>
          <w:p w:rsidR="00D7365F" w:rsidRPr="0092473F" w:rsidRDefault="00B552C7" w:rsidP="00BB1FBB">
            <w:pPr>
              <w:rPr>
                <w:rFonts w:ascii="Arial" w:hAnsi="Arial"/>
                <w:b/>
                <w:sz w:val="20"/>
              </w:rPr>
            </w:pPr>
            <w:r>
              <w:rPr>
                <w:rFonts w:ascii="Tahoma" w:hAnsi="Tahoma" w:cs="Tahoma"/>
                <w:color w:val="000000"/>
                <w:sz w:val="20"/>
                <w:szCs w:val="20"/>
              </w:rPr>
              <w:t>Guide students as they repeat the process using the triangles (stage 2).  At this point stage 3 trapezoids can be used as a check for understanding.</w:t>
            </w:r>
          </w:p>
        </w:tc>
        <w:tc>
          <w:tcPr>
            <w:tcW w:w="2556" w:type="dxa"/>
          </w:tcPr>
          <w:p w:rsidR="00D7365F" w:rsidRDefault="00D7365F" w:rsidP="00BB1FBB">
            <w:pPr>
              <w:rPr>
                <w:rFonts w:ascii="Arial" w:hAnsi="Arial"/>
                <w:b/>
                <w:sz w:val="20"/>
              </w:rPr>
            </w:pPr>
          </w:p>
          <w:p w:rsidR="00D7365F" w:rsidRDefault="00D7365F" w:rsidP="00BB1FBB">
            <w:pPr>
              <w:rPr>
                <w:rFonts w:ascii="Arial" w:hAnsi="Arial"/>
                <w:b/>
                <w:sz w:val="20"/>
              </w:rPr>
            </w:pPr>
          </w:p>
          <w:p w:rsidR="00D7365F" w:rsidRDefault="00D7365F" w:rsidP="00BB1FBB">
            <w:pPr>
              <w:rPr>
                <w:rFonts w:ascii="Arial" w:hAnsi="Arial"/>
                <w:b/>
                <w:sz w:val="20"/>
              </w:rPr>
            </w:pPr>
          </w:p>
          <w:p w:rsidR="00D7365F" w:rsidRDefault="00D7365F" w:rsidP="00BB1FBB">
            <w:pPr>
              <w:rPr>
                <w:rFonts w:ascii="Arial" w:hAnsi="Arial"/>
                <w:b/>
                <w:sz w:val="20"/>
              </w:rPr>
            </w:pPr>
          </w:p>
          <w:p w:rsidR="00D7365F" w:rsidRDefault="00D7365F" w:rsidP="00BB1FBB">
            <w:pPr>
              <w:rPr>
                <w:rFonts w:ascii="Arial" w:hAnsi="Arial"/>
                <w:b/>
                <w:sz w:val="20"/>
              </w:rPr>
            </w:pPr>
          </w:p>
          <w:p w:rsidR="00D7365F" w:rsidRDefault="00D7365F" w:rsidP="00BB1FBB">
            <w:pPr>
              <w:rPr>
                <w:rFonts w:ascii="Arial" w:hAnsi="Arial"/>
                <w:b/>
                <w:sz w:val="20"/>
              </w:rPr>
            </w:pPr>
          </w:p>
          <w:p w:rsidR="00D7365F" w:rsidRDefault="00D7365F" w:rsidP="00BB1FBB">
            <w:pPr>
              <w:rPr>
                <w:rFonts w:ascii="Arial" w:hAnsi="Arial"/>
                <w:b/>
                <w:sz w:val="20"/>
              </w:rPr>
            </w:pPr>
          </w:p>
          <w:p w:rsidR="00D7365F" w:rsidRPr="0092473F" w:rsidRDefault="00D7365F" w:rsidP="00BB1FBB">
            <w:pPr>
              <w:rPr>
                <w:rFonts w:ascii="Arial" w:hAnsi="Arial"/>
                <w:b/>
                <w:sz w:val="20"/>
              </w:rPr>
            </w:pPr>
          </w:p>
        </w:tc>
      </w:tr>
      <w:tr w:rsidR="00D7365F" w:rsidRPr="0092473F">
        <w:trPr>
          <w:gridAfter w:val="1"/>
          <w:wAfter w:w="7668" w:type="dxa"/>
        </w:trPr>
        <w:tc>
          <w:tcPr>
            <w:tcW w:w="1548" w:type="dxa"/>
          </w:tcPr>
          <w:p w:rsidR="00D7365F" w:rsidRPr="0092473F" w:rsidRDefault="00D7365F" w:rsidP="00BB1FBB">
            <w:pPr>
              <w:rPr>
                <w:rFonts w:ascii="Arial" w:hAnsi="Arial"/>
                <w:b/>
                <w:sz w:val="20"/>
                <w:u w:val="single"/>
              </w:rPr>
            </w:pPr>
            <w:r w:rsidRPr="0092473F">
              <w:rPr>
                <w:rFonts w:ascii="Arial" w:hAnsi="Arial"/>
                <w:b/>
                <w:sz w:val="20"/>
                <w:u w:val="single"/>
              </w:rPr>
              <w:t>“You Do”</w:t>
            </w:r>
          </w:p>
        </w:tc>
        <w:tc>
          <w:tcPr>
            <w:tcW w:w="2556" w:type="dxa"/>
          </w:tcPr>
          <w:p w:rsidR="00D7365F" w:rsidRPr="0092473F" w:rsidRDefault="00B552C7" w:rsidP="00BB1FBB">
            <w:pPr>
              <w:rPr>
                <w:rFonts w:ascii="Arial" w:hAnsi="Arial"/>
                <w:b/>
                <w:sz w:val="20"/>
              </w:rPr>
            </w:pPr>
            <w:r>
              <w:rPr>
                <w:rFonts w:ascii="Tahoma" w:hAnsi="Tahoma" w:cs="Tahoma"/>
                <w:color w:val="000000"/>
                <w:sz w:val="20"/>
                <w:szCs w:val="20"/>
              </w:rPr>
              <w:t>Practice exercises.</w:t>
            </w:r>
          </w:p>
        </w:tc>
        <w:tc>
          <w:tcPr>
            <w:tcW w:w="2556" w:type="dxa"/>
          </w:tcPr>
          <w:p w:rsidR="00D7365F" w:rsidRDefault="00D7365F" w:rsidP="00BB1FBB">
            <w:pPr>
              <w:rPr>
                <w:rFonts w:ascii="Arial" w:hAnsi="Arial"/>
                <w:b/>
                <w:sz w:val="20"/>
              </w:rPr>
            </w:pPr>
          </w:p>
          <w:p w:rsidR="00D7365F" w:rsidRDefault="00D7365F" w:rsidP="00BB1FBB">
            <w:pPr>
              <w:rPr>
                <w:rFonts w:ascii="Arial" w:hAnsi="Arial"/>
                <w:b/>
                <w:sz w:val="20"/>
              </w:rPr>
            </w:pPr>
          </w:p>
          <w:p w:rsidR="00D7365F" w:rsidRDefault="00D7365F" w:rsidP="00BB1FBB">
            <w:pPr>
              <w:rPr>
                <w:rFonts w:ascii="Arial" w:hAnsi="Arial"/>
                <w:b/>
                <w:sz w:val="20"/>
              </w:rPr>
            </w:pPr>
          </w:p>
          <w:p w:rsidR="00D7365F" w:rsidRDefault="00D7365F" w:rsidP="00BB1FBB">
            <w:pPr>
              <w:rPr>
                <w:rFonts w:ascii="Arial" w:hAnsi="Arial"/>
                <w:b/>
                <w:sz w:val="20"/>
              </w:rPr>
            </w:pPr>
          </w:p>
          <w:p w:rsidR="00D7365F" w:rsidRDefault="00D7365F" w:rsidP="00BB1FBB">
            <w:pPr>
              <w:rPr>
                <w:rFonts w:ascii="Arial" w:hAnsi="Arial"/>
                <w:b/>
                <w:sz w:val="20"/>
              </w:rPr>
            </w:pPr>
          </w:p>
          <w:p w:rsidR="00D7365F" w:rsidRPr="0092473F" w:rsidRDefault="00D7365F" w:rsidP="00BB1FBB">
            <w:pPr>
              <w:rPr>
                <w:rFonts w:ascii="Arial" w:hAnsi="Arial"/>
                <w:b/>
                <w:sz w:val="20"/>
              </w:rPr>
            </w:pPr>
          </w:p>
        </w:tc>
      </w:tr>
      <w:tr w:rsidR="00D7365F" w:rsidRPr="0092473F">
        <w:trPr>
          <w:gridAfter w:val="1"/>
          <w:wAfter w:w="7668" w:type="dxa"/>
        </w:trPr>
        <w:tc>
          <w:tcPr>
            <w:tcW w:w="1548" w:type="dxa"/>
          </w:tcPr>
          <w:p w:rsidR="00D7365F" w:rsidRPr="0092473F" w:rsidRDefault="00D7365F" w:rsidP="00BB1FBB">
            <w:pPr>
              <w:rPr>
                <w:rFonts w:ascii="Arial" w:hAnsi="Arial"/>
                <w:b/>
                <w:sz w:val="20"/>
                <w:u w:val="single"/>
              </w:rPr>
            </w:pPr>
            <w:r w:rsidRPr="0092473F">
              <w:rPr>
                <w:rFonts w:ascii="Arial" w:hAnsi="Arial"/>
                <w:b/>
                <w:sz w:val="20"/>
                <w:u w:val="single"/>
              </w:rPr>
              <w:t>Resources</w:t>
            </w:r>
          </w:p>
        </w:tc>
        <w:tc>
          <w:tcPr>
            <w:tcW w:w="2556" w:type="dxa"/>
          </w:tcPr>
          <w:p w:rsidR="00D7365F" w:rsidRPr="0092473F" w:rsidRDefault="00D7365F" w:rsidP="00BB1FBB">
            <w:pPr>
              <w:rPr>
                <w:rFonts w:ascii="Arial" w:hAnsi="Arial"/>
                <w:b/>
                <w:sz w:val="20"/>
              </w:rPr>
            </w:pPr>
          </w:p>
        </w:tc>
        <w:tc>
          <w:tcPr>
            <w:tcW w:w="2556" w:type="dxa"/>
          </w:tcPr>
          <w:p w:rsidR="00D7365F" w:rsidRPr="0092473F" w:rsidRDefault="00D7365F" w:rsidP="00BB1FBB">
            <w:pPr>
              <w:rPr>
                <w:rFonts w:ascii="Arial" w:hAnsi="Arial"/>
                <w:b/>
                <w:sz w:val="20"/>
              </w:rPr>
            </w:pPr>
          </w:p>
        </w:tc>
      </w:tr>
    </w:tbl>
    <w:p w:rsidR="00193895" w:rsidRDefault="00193895" w:rsidP="00193895"/>
    <w:p w:rsidR="00193895" w:rsidRDefault="00193895" w:rsidP="00193895"/>
    <w:sectPr w:rsidR="00193895" w:rsidSect="00BB1FBB">
      <w:pgSz w:w="15840" w:h="12240" w:orient="landscape"/>
      <w:pgMar w:top="1080" w:right="576" w:bottom="1080" w:left="792"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058B6"/>
    <w:multiLevelType w:val="hybridMultilevel"/>
    <w:tmpl w:val="72CA2E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93895"/>
    <w:rsid w:val="00102459"/>
    <w:rsid w:val="00193895"/>
    <w:rsid w:val="00204CBB"/>
    <w:rsid w:val="00212AD7"/>
    <w:rsid w:val="0023079C"/>
    <w:rsid w:val="002D0116"/>
    <w:rsid w:val="00452B8C"/>
    <w:rsid w:val="00485F78"/>
    <w:rsid w:val="0049406F"/>
    <w:rsid w:val="0049635F"/>
    <w:rsid w:val="004B2FAE"/>
    <w:rsid w:val="0050376A"/>
    <w:rsid w:val="00511D3F"/>
    <w:rsid w:val="005D1457"/>
    <w:rsid w:val="005D1D74"/>
    <w:rsid w:val="00624297"/>
    <w:rsid w:val="006D10A7"/>
    <w:rsid w:val="006D31FF"/>
    <w:rsid w:val="00734652"/>
    <w:rsid w:val="007725AA"/>
    <w:rsid w:val="007F3848"/>
    <w:rsid w:val="00842A7F"/>
    <w:rsid w:val="0092473F"/>
    <w:rsid w:val="0098398A"/>
    <w:rsid w:val="00986333"/>
    <w:rsid w:val="009A72E3"/>
    <w:rsid w:val="009F61A8"/>
    <w:rsid w:val="00A07829"/>
    <w:rsid w:val="00AC3C4E"/>
    <w:rsid w:val="00B02729"/>
    <w:rsid w:val="00B552C7"/>
    <w:rsid w:val="00BB1FBB"/>
    <w:rsid w:val="00BC76BC"/>
    <w:rsid w:val="00BD657D"/>
    <w:rsid w:val="00BD69EC"/>
    <w:rsid w:val="00C358E4"/>
    <w:rsid w:val="00C61C85"/>
    <w:rsid w:val="00C91691"/>
    <w:rsid w:val="00D43FD5"/>
    <w:rsid w:val="00D7365F"/>
    <w:rsid w:val="00DB1050"/>
    <w:rsid w:val="00E94536"/>
    <w:rsid w:val="00E96F6A"/>
    <w:rsid w:val="00EA6D79"/>
    <w:rsid w:val="00EC48B8"/>
    <w:rsid w:val="00EE7C64"/>
    <w:rsid w:val="00FD294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A70"/>
  </w:style>
  <w:style w:type="paragraph" w:styleId="Heading6">
    <w:name w:val="heading 6"/>
    <w:basedOn w:val="Normal"/>
    <w:next w:val="Normal"/>
    <w:link w:val="Heading6Char"/>
    <w:qFormat/>
    <w:rsid w:val="009F61A8"/>
    <w:pPr>
      <w:keepNext/>
      <w:spacing w:before="100" w:beforeAutospacing="1" w:after="100" w:afterAutospacing="1"/>
      <w:ind w:right="720"/>
      <w:jc w:val="center"/>
      <w:outlineLvl w:val="5"/>
    </w:pPr>
    <w:rPr>
      <w:rFonts w:ascii="Times New Roman" w:eastAsia="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389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BD69EC"/>
    <w:rPr>
      <w:color w:val="0000FF"/>
      <w:u w:val="single"/>
    </w:rPr>
  </w:style>
  <w:style w:type="character" w:styleId="FollowedHyperlink">
    <w:name w:val="FollowedHyperlink"/>
    <w:basedOn w:val="DefaultParagraphFont"/>
    <w:uiPriority w:val="99"/>
    <w:semiHidden/>
    <w:unhideWhenUsed/>
    <w:rsid w:val="00BD69EC"/>
    <w:rPr>
      <w:color w:val="800080" w:themeColor="followedHyperlink"/>
      <w:u w:val="single"/>
    </w:rPr>
  </w:style>
  <w:style w:type="character" w:customStyle="1" w:styleId="Heading6Char">
    <w:name w:val="Heading 6 Char"/>
    <w:basedOn w:val="DefaultParagraphFont"/>
    <w:link w:val="Heading6"/>
    <w:rsid w:val="009F61A8"/>
    <w:rPr>
      <w:rFonts w:ascii="Times New Roman" w:eastAsia="Times New Roman" w:hAnsi="Times New Roman" w:cs="Times New Roman"/>
      <w:sz w:val="28"/>
    </w:rPr>
  </w:style>
  <w:style w:type="paragraph" w:styleId="BodyText3">
    <w:name w:val="Body Text 3"/>
    <w:basedOn w:val="Normal"/>
    <w:link w:val="BodyText3Char"/>
    <w:uiPriority w:val="99"/>
    <w:rsid w:val="002D0116"/>
    <w:rPr>
      <w:rFonts w:ascii="Times New Roman" w:eastAsia="Times New Roman" w:hAnsi="Times New Roman" w:cs="Times New Roman"/>
      <w:color w:val="0000FF"/>
    </w:rPr>
  </w:style>
  <w:style w:type="character" w:customStyle="1" w:styleId="BodyText3Char">
    <w:name w:val="Body Text 3 Char"/>
    <w:basedOn w:val="DefaultParagraphFont"/>
    <w:link w:val="BodyText3"/>
    <w:uiPriority w:val="99"/>
    <w:rsid w:val="002D0116"/>
    <w:rPr>
      <w:rFonts w:ascii="Times New Roman" w:eastAsia="Times New Roman" w:hAnsi="Times New Roman" w:cs="Times New Roman"/>
      <w:color w:val="0000FF"/>
    </w:rPr>
  </w:style>
  <w:style w:type="paragraph" w:styleId="Title">
    <w:name w:val="Title"/>
    <w:basedOn w:val="Normal"/>
    <w:link w:val="TitleChar"/>
    <w:qFormat/>
    <w:rsid w:val="00D7365F"/>
    <w:pPr>
      <w:jc w:val="center"/>
    </w:pPr>
    <w:rPr>
      <w:rFonts w:ascii="Times New Roman" w:eastAsia="Times New Roman" w:hAnsi="Times New Roman" w:cs="Times New Roman"/>
      <w:sz w:val="40"/>
    </w:rPr>
  </w:style>
  <w:style w:type="character" w:customStyle="1" w:styleId="TitleChar">
    <w:name w:val="Title Char"/>
    <w:basedOn w:val="DefaultParagraphFont"/>
    <w:link w:val="Title"/>
    <w:rsid w:val="00D7365F"/>
    <w:rPr>
      <w:rFonts w:ascii="Times New Roman" w:eastAsia="Times New Roman" w:hAnsi="Times New Roman" w:cs="Times New Roman"/>
      <w:sz w:val="40"/>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Adams City High School</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 Hendee-Nadelhoffer</dc:creator>
  <cp:keywords/>
  <cp:lastModifiedBy>tdeaguer</cp:lastModifiedBy>
  <cp:revision>3</cp:revision>
  <cp:lastPrinted>2010-09-13T00:25:00Z</cp:lastPrinted>
  <dcterms:created xsi:type="dcterms:W3CDTF">2010-10-07T11:33:00Z</dcterms:created>
  <dcterms:modified xsi:type="dcterms:W3CDTF">2010-10-07T11:45:00Z</dcterms:modified>
</cp:coreProperties>
</file>